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05FE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项目采购清单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785"/>
        <w:gridCol w:w="5524"/>
        <w:gridCol w:w="709"/>
        <w:gridCol w:w="709"/>
        <w:gridCol w:w="1273"/>
      </w:tblGrid>
      <w:tr w14:paraId="2AA1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375B052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785" w:type="dxa"/>
            <w:vAlign w:val="center"/>
          </w:tcPr>
          <w:p w14:paraId="39E11E1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设备名称</w:t>
            </w:r>
          </w:p>
        </w:tc>
        <w:tc>
          <w:tcPr>
            <w:tcW w:w="5524" w:type="dxa"/>
            <w:vAlign w:val="center"/>
          </w:tcPr>
          <w:p w14:paraId="0C4BC39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规格参数</w:t>
            </w:r>
          </w:p>
        </w:tc>
        <w:tc>
          <w:tcPr>
            <w:tcW w:w="709" w:type="dxa"/>
            <w:vAlign w:val="center"/>
          </w:tcPr>
          <w:p w14:paraId="519BB8B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5E0A598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数量</w:t>
            </w:r>
          </w:p>
        </w:tc>
        <w:tc>
          <w:tcPr>
            <w:tcW w:w="1273" w:type="dxa"/>
            <w:vAlign w:val="center"/>
          </w:tcPr>
          <w:p w14:paraId="4E18DB4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建议品牌</w:t>
            </w:r>
          </w:p>
        </w:tc>
      </w:tr>
      <w:tr w14:paraId="1062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2" w:type="dxa"/>
            <w:gridSpan w:val="6"/>
            <w:vAlign w:val="center"/>
          </w:tcPr>
          <w:p w14:paraId="1725636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一、扩声系统</w:t>
            </w:r>
          </w:p>
        </w:tc>
      </w:tr>
      <w:tr w14:paraId="4DDA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344CB70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 w14:paraId="7E15984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左右主线阵音响</w:t>
            </w:r>
          </w:p>
        </w:tc>
        <w:tc>
          <w:tcPr>
            <w:tcW w:w="5524" w:type="dxa"/>
          </w:tcPr>
          <w:p w14:paraId="1D7F996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1.系统类型：二分频阵列音响配置≥2×10英寸低频驱动器+≥1×1.75英寸高频压缩驱动器。</w:t>
            </w:r>
          </w:p>
          <w:p w14:paraId="432C2A6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2.频率响应：60Hz-18kHz (±20dB)。</w:t>
            </w:r>
          </w:p>
          <w:p w14:paraId="1064920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3.额定功率：低频≥500W（连续）/≥1000W（峰值）；高频≥80W（连续）/≥200W（峰值）。</w:t>
            </w:r>
          </w:p>
          <w:p w14:paraId="7D430F1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4.系统灵敏度：低频≥99dB (1W@1m)；高频≥109dB (1W@1m)。</w:t>
            </w:r>
          </w:p>
          <w:p w14:paraId="10A73C4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5.最大声压级：低频≥125dB，高频≥129dB (peak@1m)。</w:t>
            </w:r>
          </w:p>
          <w:p w14:paraId="7ABF3AF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6.标称阻抗：8Ω或16Ω可选</w:t>
            </w:r>
          </w:p>
          <w:p w14:paraId="1546F0A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7.覆盖角度：水平≥100°×垂直≥15°</w:t>
            </w:r>
          </w:p>
          <w:p w14:paraId="5D8AEA2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8.箱体结构：采用优质桦木夹板，箱体表面采用聚脲防水漆或耐磨喷漆处理。</w:t>
            </w:r>
          </w:p>
          <w:p w14:paraId="35455F1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9.吊挂系统：配置专业高强度钢材/铝合金吊挂件，支持0-8°角度可调，具备安全保险装置。</w:t>
            </w:r>
          </w:p>
          <w:p w14:paraId="415EB4E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10.连接器：采用专业防水音箱卡龙插或NEUTRIK Speakon插座。</w:t>
            </w:r>
          </w:p>
        </w:tc>
        <w:tc>
          <w:tcPr>
            <w:tcW w:w="709" w:type="dxa"/>
            <w:vAlign w:val="center"/>
          </w:tcPr>
          <w:p w14:paraId="694FB65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只</w:t>
            </w:r>
          </w:p>
        </w:tc>
        <w:tc>
          <w:tcPr>
            <w:tcW w:w="709" w:type="dxa"/>
            <w:vAlign w:val="center"/>
          </w:tcPr>
          <w:p w14:paraId="321259E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273" w:type="dxa"/>
          </w:tcPr>
          <w:p w14:paraId="050FE54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0DF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6416CD7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 w14:paraId="59D43D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功率放大器（主线阵）</w:t>
            </w:r>
          </w:p>
        </w:tc>
        <w:tc>
          <w:tcPr>
            <w:tcW w:w="5524" w:type="dxa"/>
          </w:tcPr>
          <w:p w14:paraId="3E4FA0B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1.功放类型：专业四通道功率放大器，采用D类数字功放或H类模拟功放技术。</w:t>
            </w:r>
          </w:p>
          <w:p w14:paraId="0FD6730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2.核心技术：采用可变震荡调制、多重反馈调控、输出功率控制技术。</w:t>
            </w:r>
          </w:p>
          <w:p w14:paraId="310719B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3.输出功率：</w:t>
            </w:r>
          </w:p>
          <w:p w14:paraId="7871B92C">
            <w:pPr>
              <w:spacing w:after="0" w:line="240" w:lineRule="auto"/>
              <w:ind w:firstLine="180" w:firstLineChars="10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8Ω立体声：≥800W×4；</w:t>
            </w:r>
          </w:p>
          <w:p w14:paraId="3DD9C253">
            <w:pPr>
              <w:spacing w:after="0" w:line="240" w:lineRule="auto"/>
              <w:ind w:firstLine="180" w:firstLineChars="10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4Ω立体声：≥1100W×4；</w:t>
            </w:r>
          </w:p>
          <w:p w14:paraId="6600AF02">
            <w:pPr>
              <w:spacing w:after="0" w:line="240" w:lineRule="auto"/>
              <w:ind w:firstLine="180" w:firstLineChars="10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8Ω桥接：≥2200W×2。</w:t>
            </w:r>
          </w:p>
          <w:p w14:paraId="4346DD2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4.频率响应：20Hz-20kHz (±0.5dB)。</w:t>
            </w:r>
          </w:p>
          <w:p w14:paraId="109F23E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5.2.5 信噪比：≥100dB（A计权）。</w:t>
            </w:r>
          </w:p>
          <w:p w14:paraId="4431C6C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6.接口与灵敏度：XLR 平衡式输入 / LINK 输出，SPEAKON 音响插座输出，支持 1V/2V 灵敏度切换。</w:t>
            </w:r>
          </w:p>
          <w:p w14:paraId="60CAC15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7.保护功能：具备直流、短路、过载、过热保护，配备延时启动系统，自动限幅输出。</w:t>
            </w:r>
          </w:p>
        </w:tc>
        <w:tc>
          <w:tcPr>
            <w:tcW w:w="709" w:type="dxa"/>
            <w:vAlign w:val="center"/>
          </w:tcPr>
          <w:p w14:paraId="5D6860C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085680C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73" w:type="dxa"/>
          </w:tcPr>
          <w:p w14:paraId="7996FFC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7311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50409ED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785" w:type="dxa"/>
            <w:vAlign w:val="center"/>
          </w:tcPr>
          <w:p w14:paraId="5A1A576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环听补声音箱</w:t>
            </w:r>
          </w:p>
          <w:p w14:paraId="4C45D30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带支架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5524" w:type="dxa"/>
          </w:tcPr>
          <w:p w14:paraId="7B0EE157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1.音箱类型：两分频全频无源音箱。</w:t>
            </w:r>
          </w:p>
          <w:p w14:paraId="4152B60A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2.频率响应：60Hz-18kHz (±3dB)。</w:t>
            </w:r>
          </w:p>
          <w:p w14:paraId="306E45DA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3.额定功率：≥120 W（RMS），峰值功率：≥400 W。</w:t>
            </w:r>
          </w:p>
          <w:p w14:paraId="3E89DDFB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4.标称阻抗：8Ω</w:t>
            </w:r>
          </w:p>
          <w:p w14:paraId="51DD10A7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5.系统灵敏度：≥95dB (1W@1m) </w:t>
            </w:r>
          </w:p>
          <w:p w14:paraId="2A3A9C9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6.安装方式：支持壁挂安装，安全美观。</w:t>
            </w:r>
          </w:p>
          <w:p w14:paraId="3F98C8B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7.连接器：采用专业防水音箱卡龙插或NEUTRIK Speakon插座。</w:t>
            </w:r>
          </w:p>
        </w:tc>
        <w:tc>
          <w:tcPr>
            <w:tcW w:w="709" w:type="dxa"/>
            <w:vAlign w:val="center"/>
          </w:tcPr>
          <w:p w14:paraId="6358DF5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只</w:t>
            </w:r>
          </w:p>
        </w:tc>
        <w:tc>
          <w:tcPr>
            <w:tcW w:w="709" w:type="dxa"/>
            <w:vAlign w:val="center"/>
          </w:tcPr>
          <w:p w14:paraId="637CAB5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273" w:type="dxa"/>
          </w:tcPr>
          <w:p w14:paraId="40C57B2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D80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53EE718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785" w:type="dxa"/>
            <w:vAlign w:val="center"/>
          </w:tcPr>
          <w:p w14:paraId="7D85B6C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功率放大器(环听补声音箱)</w:t>
            </w:r>
          </w:p>
        </w:tc>
        <w:tc>
          <w:tcPr>
            <w:tcW w:w="5524" w:type="dxa"/>
          </w:tcPr>
          <w:p w14:paraId="1AD60542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1.类型：D类数字功放。</w:t>
            </w:r>
          </w:p>
          <w:p w14:paraId="502C7E35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2.通道数：</w:t>
            </w:r>
            <w:r>
              <w:rPr>
                <w:rFonts w:ascii="宋体" w:hAnsi="宋体" w:eastAsia="宋体"/>
                <w:sz w:val="18"/>
                <w:szCs w:val="18"/>
              </w:rPr>
              <w:t>≥2通道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</w:t>
            </w:r>
          </w:p>
          <w:p w14:paraId="4CAD1286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3.输出功率：</w:t>
            </w:r>
            <w:r>
              <w:rPr>
                <w:rFonts w:ascii="宋体" w:hAnsi="宋体" w:eastAsia="宋体"/>
                <w:sz w:val="18"/>
                <w:szCs w:val="18"/>
              </w:rPr>
              <w:t>8Ω立体声功率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≥300W×2</w:t>
            </w:r>
          </w:p>
          <w:p w14:paraId="6809656B">
            <w:pPr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4.频率响应：</w:t>
            </w:r>
            <w:r>
              <w:rPr>
                <w:rFonts w:ascii="宋体" w:hAnsi="宋体" w:eastAsia="宋体"/>
                <w:sz w:val="18"/>
                <w:szCs w:val="18"/>
              </w:rPr>
              <w:t>20Hz～20kHz，±1dB</w:t>
            </w:r>
          </w:p>
          <w:p w14:paraId="0DC3059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5.总谐波失真+噪声：≤0.5%</w:t>
            </w:r>
            <w:r>
              <w:rPr>
                <w:rFonts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6.信噪比：≥95dB（A计权）</w:t>
            </w:r>
            <w:r>
              <w:rPr>
                <w:rFonts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7.保护功能：具备直流、短路、过载、过热保护</w:t>
            </w:r>
          </w:p>
        </w:tc>
        <w:tc>
          <w:tcPr>
            <w:tcW w:w="709" w:type="dxa"/>
            <w:vAlign w:val="center"/>
          </w:tcPr>
          <w:p w14:paraId="0DB9EBA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3091A3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双通道2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台</w:t>
            </w:r>
            <w:r>
              <w:rPr>
                <w:rFonts w:hint="eastAsia" w:ascii="宋体" w:hAnsi="宋体" w:eastAsia="宋体"/>
                <w:sz w:val="24"/>
              </w:rPr>
              <w:t>，4通道1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台</w:t>
            </w:r>
          </w:p>
        </w:tc>
        <w:tc>
          <w:tcPr>
            <w:tcW w:w="1273" w:type="dxa"/>
          </w:tcPr>
          <w:p w14:paraId="5E2C1DC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455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7DA46E7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785" w:type="dxa"/>
            <w:vAlign w:val="center"/>
          </w:tcPr>
          <w:p w14:paraId="282DEFF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领夹式麦克风</w:t>
            </w:r>
          </w:p>
        </w:tc>
        <w:tc>
          <w:tcPr>
            <w:tcW w:w="5524" w:type="dxa"/>
          </w:tcPr>
          <w:p w14:paraId="055BCDF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1.配置规格：一拖二及以上无线领夹麦克风，包含2个发射器+1个接收器+充电盒，发射器均支持独立收音、独立开关，可实现多人同时录音。</w:t>
            </w:r>
          </w:p>
          <w:p w14:paraId="2DF8700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2.无线技术：采用2.4GHz/5GHz双频段或UHF频段无线传输技术，空旷无干扰环境下有效传输距离≥50 米，室内遮挡环境（如墙体、家具）下有效传输距离≥20 米，端到端延迟≤20ms，音画同步无滞后，支持双通道独立传输，两个发射器信号互不干扰，丢包率≤0.1%，长时间录音无断音、无卡顿。</w:t>
            </w:r>
          </w:p>
          <w:p w14:paraId="2EEE1EA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（一）收音核心指标</w:t>
            </w:r>
          </w:p>
          <w:p w14:paraId="001A8DF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3.麦克风咪头：采用全指向 / 心形指向可切换电容咪头，咪头直径≥6mm，高灵敏度拾音，精准还原人声，拾音距离 5-30cm 适配。</w:t>
            </w:r>
          </w:p>
          <w:p w14:paraId="15C3FC8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4.频率响应：20Hz-20kHz，覆盖人声完整频段，高音清晰、中音饱满，无闷音、无刺耳音。</w:t>
            </w:r>
          </w:p>
          <w:p w14:paraId="1ABC177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5.灵敏度：-38±2dBV@1kHz/94dB SPL。</w:t>
            </w:r>
          </w:p>
          <w:p w14:paraId="3CDE316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6.最大声压级：≥126dB SPL@1% THD，近距离大声说话无破音</w:t>
            </w:r>
          </w:p>
          <w:p w14:paraId="331AB07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7.信噪比：≥75dB</w:t>
            </w:r>
          </w:p>
          <w:p w14:paraId="21F0697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8.降噪功能：支持智能数字降噪，标配防风海绵套 + 毛毡防风罩。</w:t>
            </w:r>
          </w:p>
          <w:p w14:paraId="1F0C03A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（二）发射器参数</w:t>
            </w:r>
          </w:p>
          <w:p w14:paraId="2AF5FC2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9.发射器续航：≥8小时（内置锂电池），支持 Type-C 快充。</w:t>
            </w:r>
          </w:p>
          <w:p w14:paraId="39D865F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10.附加功能：发射器支持一键静音，支持内置录音，无接收器连接时，发射器可独立存储录音文件。</w:t>
            </w:r>
          </w:p>
          <w:p w14:paraId="3DCCE59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（三）接收器参数</w:t>
            </w:r>
          </w:p>
          <w:p w14:paraId="788F928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11. 接收器续航：≥10小时（内置锂电池）。</w:t>
            </w:r>
          </w:p>
          <w:p w14:paraId="36F6829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12.输出接口：接收器配备3.5mm 音频口 + Type-C 口 + Lightning 口（全接口合一），或配备额外转接头</w:t>
            </w:r>
          </w:p>
          <w:p w14:paraId="29FBD00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（四）整体兼容与拓展</w:t>
            </w:r>
          </w:p>
          <w:p w14:paraId="3C67ED0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13.录音格式：支持48kHz/24bit 无损录音，录音文件可直接导出为 WAV/MP3 格式，无需后期转码。</w:t>
            </w:r>
          </w:p>
          <w:p w14:paraId="79FD6C5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14.配对方式：支持一键自动配对，开机即连，无需繁琐设置。</w:t>
            </w:r>
          </w:p>
          <w:p w14:paraId="0A31A83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15.防水性能：发射器 / 接收器防护等级≥IPX4，防泼溅、防汗水</w:t>
            </w:r>
          </w:p>
          <w:p w14:paraId="2E0FD7D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16.配备接入调音台转接头。</w:t>
            </w:r>
          </w:p>
        </w:tc>
        <w:tc>
          <w:tcPr>
            <w:tcW w:w="709" w:type="dxa"/>
            <w:vAlign w:val="center"/>
          </w:tcPr>
          <w:p w14:paraId="30D84F5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7568763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</w:tcPr>
          <w:p w14:paraId="438C5CB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大疆</w:t>
            </w:r>
          </w:p>
          <w:p w14:paraId="7ACCF96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猛犸</w:t>
            </w:r>
          </w:p>
          <w:p w14:paraId="248884A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RODE罗德</w:t>
            </w:r>
          </w:p>
        </w:tc>
      </w:tr>
      <w:tr w14:paraId="7610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0506A12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785" w:type="dxa"/>
            <w:vAlign w:val="center"/>
          </w:tcPr>
          <w:p w14:paraId="6A60694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线阵安装支架</w:t>
            </w:r>
          </w:p>
        </w:tc>
        <w:tc>
          <w:tcPr>
            <w:tcW w:w="5524" w:type="dxa"/>
          </w:tcPr>
          <w:p w14:paraId="0FB366B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1.类型：专业线阵音箱吊装田字架。</w:t>
            </w:r>
          </w:p>
          <w:p w14:paraId="707759F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2.材质：优质钢材或铝合金。</w:t>
            </w:r>
          </w:p>
          <w:p w14:paraId="2DC3EF8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3.承重：单只承重≥50kg。</w:t>
            </w:r>
          </w:p>
          <w:p w14:paraId="50C956A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4.安全系数：≥5倍安全系数。</w:t>
            </w:r>
          </w:p>
          <w:p w14:paraId="570D1BA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5.表面处理：防锈喷涂或氧化处理。</w:t>
            </w:r>
          </w:p>
          <w:p w14:paraId="2CE9D1B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6.调节功能：支持多角度调节。</w:t>
            </w:r>
          </w:p>
        </w:tc>
        <w:tc>
          <w:tcPr>
            <w:tcW w:w="709" w:type="dxa"/>
            <w:vAlign w:val="center"/>
          </w:tcPr>
          <w:p w14:paraId="211F5EB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只</w:t>
            </w:r>
          </w:p>
        </w:tc>
        <w:tc>
          <w:tcPr>
            <w:tcW w:w="709" w:type="dxa"/>
            <w:vAlign w:val="center"/>
          </w:tcPr>
          <w:p w14:paraId="4B80F79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73" w:type="dxa"/>
          </w:tcPr>
          <w:p w14:paraId="2DA6E0F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1D5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797A4D4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785" w:type="dxa"/>
            <w:vAlign w:val="center"/>
          </w:tcPr>
          <w:p w14:paraId="63F402E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语言地插</w:t>
            </w:r>
          </w:p>
        </w:tc>
        <w:tc>
          <w:tcPr>
            <w:tcW w:w="5524" w:type="dxa"/>
          </w:tcPr>
          <w:p w14:paraId="2320048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1.类型：隐藏式地面语言插座。</w:t>
            </w:r>
          </w:p>
          <w:p w14:paraId="1E597F4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2.面板材质：铜合金或不锈钢。</w:t>
            </w:r>
          </w:p>
          <w:p w14:paraId="6A74023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3.接口配置：至少包含1个卡龙插（XLR）接口用于音频传输。</w:t>
            </w:r>
          </w:p>
          <w:p w14:paraId="7F8689E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4.安装方式：嵌入式地面安装。</w:t>
            </w:r>
          </w:p>
          <w:p w14:paraId="6765D93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5.防护等级：≥IP44。</w:t>
            </w:r>
          </w:p>
        </w:tc>
        <w:tc>
          <w:tcPr>
            <w:tcW w:w="709" w:type="dxa"/>
            <w:vAlign w:val="center"/>
          </w:tcPr>
          <w:p w14:paraId="494AA23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4F3D06C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273" w:type="dxa"/>
          </w:tcPr>
          <w:p w14:paraId="73398CA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36C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054238A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785" w:type="dxa"/>
            <w:vAlign w:val="center"/>
          </w:tcPr>
          <w:p w14:paraId="58831C9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电源地插</w:t>
            </w:r>
          </w:p>
        </w:tc>
        <w:tc>
          <w:tcPr>
            <w:tcW w:w="5524" w:type="dxa"/>
          </w:tcPr>
          <w:p w14:paraId="38ED45E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1.类型：隐藏式地面电源插座。</w:t>
            </w:r>
          </w:p>
          <w:p w14:paraId="019FBD8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2.面板材质：黄铜或不锈钢。</w:t>
            </w:r>
          </w:p>
          <w:p w14:paraId="6835F11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3.插孔配置：≥5孔。</w:t>
            </w:r>
          </w:p>
          <w:p w14:paraId="786F5A3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4.额定电流：10A。</w:t>
            </w:r>
          </w:p>
          <w:p w14:paraId="62E5119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5.额定电压：250V。</w:t>
            </w:r>
          </w:p>
          <w:p w14:paraId="08E1132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6.安装方式：嵌入式地面安装。</w:t>
            </w:r>
          </w:p>
        </w:tc>
        <w:tc>
          <w:tcPr>
            <w:tcW w:w="709" w:type="dxa"/>
            <w:vAlign w:val="center"/>
          </w:tcPr>
          <w:p w14:paraId="3DA82FE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7841C8D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273" w:type="dxa"/>
          </w:tcPr>
          <w:p w14:paraId="0EC2D4D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E35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2" w:type="dxa"/>
            <w:gridSpan w:val="6"/>
            <w:vAlign w:val="center"/>
          </w:tcPr>
          <w:p w14:paraId="25BDD23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二、灯光系统</w:t>
            </w:r>
          </w:p>
        </w:tc>
      </w:tr>
      <w:tr w14:paraId="2E46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7664C9F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 w14:paraId="14261E0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LED </w:t>
            </w:r>
          </w:p>
          <w:p w14:paraId="13A5A1C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智能温控帕灯</w:t>
            </w:r>
          </w:p>
        </w:tc>
        <w:tc>
          <w:tcPr>
            <w:tcW w:w="5524" w:type="dxa"/>
          </w:tcPr>
          <w:p w14:paraId="592ADE0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电压：90-240V.50/60Hz</w:t>
            </w:r>
          </w:p>
          <w:p w14:paraId="5C93D0E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功率：180-250W</w:t>
            </w:r>
          </w:p>
          <w:p w14:paraId="2DC260D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灯珠：(3W*54 RGB)三合一(灯珠)</w:t>
            </w:r>
          </w:p>
          <w:p w14:paraId="150A356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或18颗10W四合一大功率灯珠</w:t>
            </w:r>
          </w:p>
          <w:p w14:paraId="43AEAE3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控制信号：声控 自走 主从和 DMX512</w:t>
            </w:r>
          </w:p>
          <w:p w14:paraId="1F5D737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通道：4/8通道(二种通道模式可选)</w:t>
            </w:r>
          </w:p>
          <w:p w14:paraId="5F23FBD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光束角度：可调节光束角度</w:t>
            </w:r>
          </w:p>
          <w:p w14:paraId="02805B5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效果：RGB混色可达到16.7万种以上，</w:t>
            </w:r>
          </w:p>
          <w:p w14:paraId="113DE1D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支持频闪和调光功能，摄像视频真实无闪烁，可进行色温校正</w:t>
            </w:r>
          </w:p>
          <w:p w14:paraId="73576CF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特点：光效高，混光均匀，性能稳定，寿命长</w:t>
            </w:r>
          </w:p>
        </w:tc>
        <w:tc>
          <w:tcPr>
            <w:tcW w:w="709" w:type="dxa"/>
            <w:vAlign w:val="center"/>
          </w:tcPr>
          <w:p w14:paraId="7BFB947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7D7CAD7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12</w:t>
            </w:r>
          </w:p>
        </w:tc>
        <w:tc>
          <w:tcPr>
            <w:tcW w:w="1273" w:type="dxa"/>
          </w:tcPr>
          <w:p w14:paraId="3317ACA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10C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680E5C0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 w14:paraId="09EC4F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平板LED会议灯</w:t>
            </w:r>
          </w:p>
        </w:tc>
        <w:tc>
          <w:tcPr>
            <w:tcW w:w="5524" w:type="dxa"/>
          </w:tcPr>
          <w:p w14:paraId="22147A2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1.光源类型：LED贴片灯珠（5730或等效型号），暖白 + 正白双色温双路独立控制，灯珠总数≥288 颗（暖白 3200K≥144 颗、正白 6000K≥144 颗），单颗灯珠光效≥85lm/W，无死灯、暗灯现象。</w:t>
            </w:r>
          </w:p>
          <w:p w14:paraId="069F049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2.控制方式：支持DMX512/1990 国际标准，≥4 个 DMX 控制通道，兼容控台远程调控、手控本地调节，可与 1024 路灯光控制台无缝联动。</w:t>
            </w:r>
          </w:p>
          <w:p w14:paraId="1D80915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3.照明效果：显色指数 Ra≥90，色温 3200K~6000K 无极连续可调，0-100% 线性无极调光，调光无频闪、无台阶，光线均匀柔和不刺眼。</w:t>
            </w:r>
          </w:p>
          <w:p w14:paraId="68557B9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4.电气与光源：AC110-240V 宽电压，50/60Hz；发光角度：≥120° 广角发光；光通量：≥8000lm，照度均匀度≥0.8（距离 3 米处），桌面 / 演讲台平均照度≥500lx；</w:t>
            </w:r>
          </w:p>
          <w:p w14:paraId="3272614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灯珠寿命：≥50000 小时，光衰≤20%（使用 20000 小时后），长期使用无需频繁更换。</w:t>
            </w:r>
          </w:p>
          <w:p w14:paraId="690A1D4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5.外观材质：主体采用压铸铝合金外壳，表面黑色磨砂处理，抗氧化、防刮花，质感厚重且散热性优异，静音散热设计。</w:t>
            </w:r>
          </w:p>
          <w:p w14:paraId="44123A1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6.安全认证：光源驱动具备过压、过流、短路、过热保护功能，无漏电、烧机风险。</w:t>
            </w:r>
          </w:p>
          <w:p w14:paraId="49A48AB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7.无有害光：无紫外线、红外线辐射，无蓝光危害（RG0 级），长时间照射不疲劳，保护视力。</w:t>
            </w:r>
          </w:p>
        </w:tc>
        <w:tc>
          <w:tcPr>
            <w:tcW w:w="709" w:type="dxa"/>
            <w:vAlign w:val="center"/>
          </w:tcPr>
          <w:p w14:paraId="486B682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5B8669F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1273" w:type="dxa"/>
          </w:tcPr>
          <w:p w14:paraId="4E9B25F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E7B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5C3D739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785" w:type="dxa"/>
            <w:vAlign w:val="center"/>
          </w:tcPr>
          <w:p w14:paraId="3C8967B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灯光控制台</w:t>
            </w:r>
          </w:p>
        </w:tc>
        <w:tc>
          <w:tcPr>
            <w:tcW w:w="5524" w:type="dxa"/>
          </w:tcPr>
          <w:p w14:paraId="6E4F994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1.控制通道：≥1024个DMX512控制通道，符合DMX512/1990标准，光电隔离信号输出，输入输出接口电气隔离电压＞1000V。</w:t>
            </w:r>
          </w:p>
          <w:p w14:paraId="7EB7D99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2.控制灯具数量：最大控制≥96台电脑灯或≥96路调光，兼容珍珠 R20 格式灯库，支持用户在控台自主编写 / 编辑灯库。</w:t>
            </w:r>
          </w:p>
          <w:p w14:paraId="6E24251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3.接口规格：配备≥ 8 路 DMX512 信号输出 + 1 路 DMX512 信号输入，信号接口采用三芯镀金卡侬母座（输出）/ 三芯 / 五芯镀金卡侬公座（输入），支持并接扩展。4.内置图形：内置图形轨迹发生器，内置图形≥135 个（如画圆、螺旋、彩虹、追逐、波浪等），图形参数（振幅、速度、间隔、方向）可独立调节。</w:t>
            </w:r>
          </w:p>
          <w:p w14:paraId="7BAFC11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5.场景存储显示：支持≥ 60 个重演场景存储，可区分多步场景 / 单步场景，多步场景单程序最大存储≥ 600 步，支持同时运行≥ 10 个重演场景，每个场景可独立保存≥5 个图形效果，支持场景淡入 / 淡出、LTP 滑步时间精准控制，具备场景互锁、点控、推杆调光功能，支持无人值守功能。</w:t>
            </w:r>
          </w:p>
          <w:p w14:paraId="208F723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6.操作与显示：配备带背光的 LCD 中英文显示屏，支持中英文界面一键切换，关机 / 突发断电时数据自动保持，无丢失风险；配备≥ 8 个通道推杆 + 1 个渐变推杆 + 1 个走灯速度推杆 + 1 个可调节摇杆，带≥ 10 根集控推杆，按键点控与推杆集控兼容，支持灯具参数快捷调节，配备专业鹅颈工作灯（室内 / 室外通用），支持立即黑场功能，可一键切断所有灯光输出，保障使用安全。</w:t>
            </w:r>
          </w:p>
          <w:p w14:paraId="3A1C656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7.拓展与兼容：支持ART-NET 网络端口，带内置灯光模拟器功能，可通过网线替代传统信号线连接灯具，支持电脑端实时模拟编程；支持 RDM 双向信号输出，可直接在控台对灯具进行地址码设置，兼容 UDP、RS232、RS485、TCP/IP、MIDI、LTC 等通讯协议；支持U 盘备份 / 升级（兼容 FAT32 格式），可实现控台数据导入 / 导出，同型号控台数据共享，支持远程软件升级。</w:t>
            </w:r>
          </w:p>
          <w:p w14:paraId="7E5C9FD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8.电气与物理规格：电源：AC90-240V 宽电压输入，50-60Hz，额定功率≥6W，适配不同供电环境；防护等级：≥IP65，具备过压、过流、温保自动复位功能，适应室内 / 半室外使用场景。</w:t>
            </w:r>
          </w:p>
        </w:tc>
        <w:tc>
          <w:tcPr>
            <w:tcW w:w="709" w:type="dxa"/>
            <w:vAlign w:val="center"/>
          </w:tcPr>
          <w:p w14:paraId="426DA69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039CEFD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</w:tcPr>
          <w:p w14:paraId="36A8A2D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A97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2" w:type="dxa"/>
            <w:gridSpan w:val="6"/>
            <w:vAlign w:val="center"/>
          </w:tcPr>
          <w:p w14:paraId="36BF792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三、监控系统</w:t>
            </w:r>
          </w:p>
        </w:tc>
      </w:tr>
      <w:tr w14:paraId="4C1B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3470110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 w14:paraId="287DC4E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网络智能球机</w:t>
            </w:r>
          </w:p>
        </w:tc>
        <w:tc>
          <w:tcPr>
            <w:tcW w:w="5524" w:type="dxa"/>
          </w:tcPr>
          <w:p w14:paraId="19A7D6D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1.像素与分辨率：有效像素≥400 万，主码流最高分辨率 2560×1440@25fps（50Hz）/30fps（60Hz），支持、1920×1080 等多分辨率适配，三码流技术满足多路取流需求。</w:t>
            </w:r>
          </w:p>
          <w:p w14:paraId="56E9867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2.成像与夜视：F1.0-F1.5 大光圈臻全彩镜头，彩色最低照度≤0.0005Lux@(F1.0，AGC ON)，黑白≤0.001Lux，0Lux 无补光仍可彩色成像；补光采用红外 + 白光混合模式，红外补光距离≥150 米，白光补光距离≥30 米，支持防补光过曝功能。</w:t>
            </w:r>
          </w:p>
          <w:p w14:paraId="57D7677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3.变焦与覆盖：光学变倍≥23 倍，数字变倍≥16 倍，光学变倍速度≤4.8 秒（广角 - 望远）；水平旋转 0-360° 连续旋转，垂直旋转 - 15°~90°（自动翻转），水平键控速度 0.1°-160°/s，垂直键控速度 0.1°-120°/s。</w:t>
            </w:r>
          </w:p>
          <w:p w14:paraId="7DA8B52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4.智能功能：内置 AI-NPU 一体化芯片，支持人形侦测、越界侦测、区域入侵、徘徊侦测等 Smart 事件；支持点击全景画面联动特写镜头，智能跟踪运动目标。</w:t>
            </w:r>
          </w:p>
          <w:p w14:paraId="4C3A046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5.视频编码与网络：支持 H.265/H.264/MJPEG 编码，H.265 智能编码节省 50% 存储空间；100/1000M 自适应 RJ45 网口，支持 ONVIF、GB/T28181 协议，兼容主流 NVR 及第三方管理平台；内置 Micro SD 卡插槽，最大支持 512GB 本地存储。</w:t>
            </w:r>
          </w:p>
          <w:p w14:paraId="68C8245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6.画质与防护：具备 AI-ISP 降噪、120dB 超宽动态、强光抑制、背光补偿功能，低照度下图像干净无噪点；防护等级≥IP66，支持 - 30℃~65℃宽温工作，湿度≤95%，内置加热玻璃有效除雾；支持 6KV 防雷等级，抗干扰能力强，适应复杂电磁环境。</w:t>
            </w:r>
          </w:p>
          <w:p w14:paraId="461BE796">
            <w:pPr>
              <w:spacing w:after="0" w:line="240" w:lineRule="auto"/>
              <w:jc w:val="both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7.具有AI-ISP图像质量提升功能，在低照度环境下，可自动调节预览场景视频画面中人脸、人体、车辆等目标及预览场景视频画面的区域曝光、亮度、色彩饱和度、对比度、锐度等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700C91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8.smart事件上报的抓图支持叠加规则区域和目标框：可配置报警抓图叠加目标信息及规则信息，支持开启及关闭。支持设置预览画面是否叠加显示规则区域框及告警提示信息。</w:t>
            </w:r>
          </w:p>
        </w:tc>
        <w:tc>
          <w:tcPr>
            <w:tcW w:w="709" w:type="dxa"/>
            <w:vAlign w:val="center"/>
          </w:tcPr>
          <w:p w14:paraId="4F82411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5308BBD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174BA59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</w:p>
        </w:tc>
      </w:tr>
      <w:tr w14:paraId="2B24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05792EE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 w14:paraId="1508E52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网络硬盘录像机（NVR）</w:t>
            </w:r>
          </w:p>
        </w:tc>
        <w:tc>
          <w:tcPr>
            <w:tcW w:w="5524" w:type="dxa"/>
          </w:tcPr>
          <w:p w14:paraId="3AEAF76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1.接入与解码：支持接入≥6 路网络摄像机，最大支持 8MP（4K）高清视频预览 / 存储 / 回放；支持≥6 路 1080P 同步解码，支持 1/4/9/16 画面分割显示，单画面放大无拖影；</w:t>
            </w:r>
          </w:p>
          <w:p w14:paraId="6321405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2.存储与接口：配备≥1 个 SATAⅢ 硬盘接口，单接口最大支持 6TB 硬盘，支持硬盘休眠、坏道检测、故障报警；标配 HDMI+VGA 双接口，HDMI 输出分辨率≥3840×2160（4K），VGA≥1920×1080；</w:t>
            </w:r>
          </w:p>
          <w:p w14:paraId="0DAD5BD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3.操作与远程：支持鼠标 / 按键双操作，智能检索（按时间、事件、目标检索），U 盘 / 移动硬盘一键备份；支持萤石云 / 厂家云服务，手机 APP / 电脑客户端远程预览、回放、云台控制及报警推送，最多支持 20 路同时取流；</w:t>
            </w:r>
          </w:p>
          <w:p w14:paraId="2608E42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4.安全与稳定：支持录像文件加密、权限管理（分管理员 / 操作员），防止篡改删除；具备断电恢复自动录像、NTP 网络校时功能，额定功率≤20W，节能低耗。</w:t>
            </w:r>
          </w:p>
        </w:tc>
        <w:tc>
          <w:tcPr>
            <w:tcW w:w="709" w:type="dxa"/>
            <w:vAlign w:val="center"/>
          </w:tcPr>
          <w:p w14:paraId="3E251BE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30AC838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653E894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</w:p>
        </w:tc>
      </w:tr>
      <w:tr w14:paraId="43B7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3B516E6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785" w:type="dxa"/>
            <w:vAlign w:val="center"/>
          </w:tcPr>
          <w:p w14:paraId="3E04AFB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监控专用硬盘</w:t>
            </w:r>
          </w:p>
        </w:tc>
        <w:tc>
          <w:tcPr>
            <w:tcW w:w="5524" w:type="dxa"/>
          </w:tcPr>
          <w:p w14:paraId="088DEF9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1.容量≥2TB，监控级专用硬盘，5900/7200rpm，缓存≥64MB，SATAⅢ 接口，传输速率≥150MB/s；</w:t>
            </w:r>
          </w:p>
          <w:p w14:paraId="482E0AF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2.支持 7×24 小时不间断工作，平均无故障时间（MTBF）≥100 万小时，针对监控频繁读写优化，抗震动、抗冲击；</w:t>
            </w:r>
          </w:p>
          <w:p w14:paraId="0CE46B3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3.兼容本项目 NVR，支持录像循环覆盖，无卡顿、无丢帧，支持硬盘热插拔。</w:t>
            </w:r>
          </w:p>
        </w:tc>
        <w:tc>
          <w:tcPr>
            <w:tcW w:w="709" w:type="dxa"/>
            <w:vAlign w:val="center"/>
          </w:tcPr>
          <w:p w14:paraId="31F0C36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块</w:t>
            </w:r>
          </w:p>
        </w:tc>
        <w:tc>
          <w:tcPr>
            <w:tcW w:w="709" w:type="dxa"/>
            <w:vAlign w:val="center"/>
          </w:tcPr>
          <w:p w14:paraId="7C849A9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062B3C5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</w:p>
        </w:tc>
      </w:tr>
      <w:tr w14:paraId="4D48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6D57F78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785" w:type="dxa"/>
            <w:vAlign w:val="center"/>
          </w:tcPr>
          <w:p w14:paraId="62BFCDD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高清显示设备</w:t>
            </w:r>
          </w:p>
        </w:tc>
        <w:tc>
          <w:tcPr>
            <w:tcW w:w="5524" w:type="dxa"/>
          </w:tcPr>
          <w:p w14:paraId="41F8016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1.屏幕尺寸≥43 英寸，LCD 高清显示屏，分辨率≥1920×1080（1080P），显示比例 16:9，可视角度≥178°（水平 / 垂直）；</w:t>
            </w:r>
          </w:p>
          <w:p w14:paraId="625AEF4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2.亮度≥300cd/㎡，对比度≥1200:1，响应时间≤5ms，画面无拖影、无闪烁，适配监控长时间显示；</w:t>
            </w:r>
          </w:p>
          <w:p w14:paraId="559BA58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3.标配 HDMI、VGA 接口，支持壁挂 / 桌面安装，具备节能模式，待机功耗≤0.5W。</w:t>
            </w:r>
          </w:p>
          <w:p w14:paraId="5D19744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4.配套挂墙支架。</w:t>
            </w:r>
          </w:p>
        </w:tc>
        <w:tc>
          <w:tcPr>
            <w:tcW w:w="709" w:type="dxa"/>
            <w:vAlign w:val="center"/>
          </w:tcPr>
          <w:p w14:paraId="348E65B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55DFFCF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0CF9268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</w:p>
        </w:tc>
      </w:tr>
      <w:tr w14:paraId="4E52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72BF31A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785" w:type="dxa"/>
            <w:vAlign w:val="center"/>
          </w:tcPr>
          <w:p w14:paraId="2BE119B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配套辅材与支架</w:t>
            </w:r>
          </w:p>
        </w:tc>
        <w:tc>
          <w:tcPr>
            <w:tcW w:w="5524" w:type="dxa"/>
          </w:tcPr>
          <w:p w14:paraId="2ABA6E5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1.球机支架：铝合金材质，支持壁装 / 吊装，角度可调（水平 0-360°，垂直 0-90°），承重≥10kg，表面喷塑抗腐蚀，与球机无缝适配；</w:t>
            </w:r>
          </w:p>
          <w:p w14:paraId="4D2899B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2.网线：六类及以上无氧铜网线，0.5mm 纯铜芯，屏蔽型，传输速率≥1000Mbps，支持 POE 供电（若球机支持）；</w:t>
            </w:r>
          </w:p>
          <w:p w14:paraId="299DB03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3.电源线：RVV2×1.0mm² 无氧铜电源线，额定电压 300/500V，防老化、抗拉伸，适配球机、NVR 供电；</w:t>
            </w:r>
          </w:p>
          <w:p w14:paraId="2C83EBE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4.其他辅材：含 POE 供电模块（DC12V/2A）、扎带、卡扣、防水胶带、接线端子、防水盒等，所有辅材符合国家施工标准。</w:t>
            </w:r>
          </w:p>
        </w:tc>
        <w:tc>
          <w:tcPr>
            <w:tcW w:w="709" w:type="dxa"/>
            <w:vAlign w:val="center"/>
          </w:tcPr>
          <w:p w14:paraId="5BFEFDF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</w:t>
            </w:r>
          </w:p>
        </w:tc>
        <w:tc>
          <w:tcPr>
            <w:tcW w:w="709" w:type="dxa"/>
            <w:vAlign w:val="center"/>
          </w:tcPr>
          <w:p w14:paraId="6062249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30231E6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</w:p>
        </w:tc>
      </w:tr>
      <w:tr w14:paraId="1936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2" w:type="dxa"/>
            <w:gridSpan w:val="6"/>
            <w:vAlign w:val="center"/>
          </w:tcPr>
          <w:p w14:paraId="3B85DB2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四、无线投屏系统</w:t>
            </w:r>
          </w:p>
        </w:tc>
      </w:tr>
      <w:tr w14:paraId="3412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5682E6C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 w14:paraId="76DC403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无线投影器</w:t>
            </w:r>
          </w:p>
        </w:tc>
        <w:tc>
          <w:tcPr>
            <w:tcW w:w="5524" w:type="dxa"/>
          </w:tcPr>
          <w:p w14:paraId="7A97D18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1.操作系统：内置安卓操作系统，版本≥Android 10。</w:t>
            </w:r>
          </w:p>
          <w:p w14:paraId="2D4ECCC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2.硬件配置：≥Cortex-A7架构四核处理器，≥2GB内存，≥8GB存储空间。</w:t>
            </w:r>
          </w:p>
          <w:p w14:paraId="43132EA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3.显示输出：支持4K分辨率（3840×2160@60Hz）HDMI输出。</w:t>
            </w:r>
          </w:p>
          <w:p w14:paraId="51F0E11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4.投屏功能：支持单/双画面同时投屏，支持Windows、Mac、iOS、Android多平台无线投屏。</w:t>
            </w:r>
          </w:p>
          <w:p w14:paraId="20F8A40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5.传输距离：空旷环境≥100米。</w:t>
            </w:r>
          </w:p>
          <w:p w14:paraId="7DB849A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6.接口配置：HDMI 2.0输出≥1、USB 2.0≥1、音频输出（3.5mm）≥1、RJ45网口≥1。</w:t>
            </w:r>
          </w:p>
          <w:p w14:paraId="21EE413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7.网络功能：内置双频WiFi（2.4G/5G），支持双5G网络结构，手机连接投屏时可同时上网。</w:t>
            </w:r>
          </w:p>
          <w:p w14:paraId="4C49BC9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8.弱网传输：支持10%-20%网络丢包率下稳定传输。</w:t>
            </w:r>
          </w:p>
          <w:p w14:paraId="43D3E6B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9.安全功能：支持投屏码专属投屏，支持动态投屏码。</w:t>
            </w:r>
          </w:p>
          <w:p w14:paraId="33478EE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10.辅助功能：支持批注、聚光灯、放大镜、激光笔、PPT翻页等演讲辅助功能。</w:t>
            </w:r>
          </w:p>
          <w:p w14:paraId="5B419D7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11.反控功能：支持触摸反控（通过触摸屏反向控制电脑）。</w:t>
            </w:r>
          </w:p>
          <w:p w14:paraId="7F41BF0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12.扩展功能：支持扩展桌面传输，支持U盘循环播放视频及图片。</w:t>
            </w:r>
          </w:p>
          <w:p w14:paraId="18498A1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13.语言支持：支持中文、英文等多国语言界面。</w:t>
            </w:r>
          </w:p>
          <w:p w14:paraId="5843709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14.定时功能：支持定时开关机，支持自定义开机界面。</w:t>
            </w:r>
          </w:p>
        </w:tc>
        <w:tc>
          <w:tcPr>
            <w:tcW w:w="709" w:type="dxa"/>
            <w:vAlign w:val="center"/>
          </w:tcPr>
          <w:p w14:paraId="2E4341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653C38A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</w:tcPr>
          <w:p w14:paraId="5255791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0F5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3D7A0E4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 w14:paraId="0E83701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显示终端</w:t>
            </w:r>
          </w:p>
        </w:tc>
        <w:tc>
          <w:tcPr>
            <w:tcW w:w="5524" w:type="dxa"/>
          </w:tcPr>
          <w:p w14:paraId="636F430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1.屏幕尺寸：≥100英寸。</w:t>
            </w:r>
          </w:p>
          <w:p w14:paraId="3E6BFB6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2.分辨率：≥3840×2160（4K UHD）。</w:t>
            </w:r>
          </w:p>
          <w:p w14:paraId="4F98624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3.显示技术：LCD液晶显示技术。</w:t>
            </w:r>
          </w:p>
          <w:p w14:paraId="2400138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4.刷新率：≥60Hz（支持高刷模式≥144Hz）。</w:t>
            </w:r>
          </w:p>
          <w:p w14:paraId="31FA80B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5.色域：≥78% DCI-P3。</w:t>
            </w:r>
          </w:p>
          <w:p w14:paraId="7229597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6.HDR支持：支持HDR解码。</w:t>
            </w:r>
          </w:p>
          <w:p w14:paraId="375A8B7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7.存储配置：≥2GB运行内存+≥32GB存储空间。</w:t>
            </w:r>
          </w:p>
          <w:p w14:paraId="27A52EA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8.网络连接：支持WiFi 6（802.11ax）。</w:t>
            </w:r>
          </w:p>
          <w:p w14:paraId="06FC392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9.接口配置：HDMI 2.1≥2（支持ARC）、USB 2.0≥2。</w:t>
            </w:r>
          </w:p>
          <w:p w14:paraId="152A522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10.音频支持：支持杜比全景声或等效音效。</w:t>
            </w:r>
          </w:p>
          <w:p w14:paraId="139DB39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11.护眼功能：具备低蓝光、无频闪等护眼技术。</w:t>
            </w:r>
          </w:p>
          <w:p w14:paraId="23FEE45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12.操作系统：智能操作系统（Android或等效系统）。</w:t>
            </w:r>
          </w:p>
        </w:tc>
        <w:tc>
          <w:tcPr>
            <w:tcW w:w="709" w:type="dxa"/>
            <w:vAlign w:val="center"/>
          </w:tcPr>
          <w:p w14:paraId="048AEAE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台</w:t>
            </w:r>
          </w:p>
        </w:tc>
        <w:tc>
          <w:tcPr>
            <w:tcW w:w="709" w:type="dxa"/>
            <w:vAlign w:val="center"/>
          </w:tcPr>
          <w:p w14:paraId="6063293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</w:tcPr>
          <w:p w14:paraId="5731EA4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940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4644E74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785" w:type="dxa"/>
            <w:vAlign w:val="center"/>
          </w:tcPr>
          <w:p w14:paraId="5C690E4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HDMI网络转换器</w:t>
            </w:r>
          </w:p>
        </w:tc>
        <w:tc>
          <w:tcPr>
            <w:tcW w:w="5524" w:type="dxa"/>
          </w:tcPr>
          <w:p w14:paraId="45553C7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1.功能：HDMI信号通过网络线传输延长。</w:t>
            </w:r>
          </w:p>
          <w:p w14:paraId="71FE75E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2.传输距离：使用Cat6网线≥60米。</w:t>
            </w:r>
          </w:p>
          <w:p w14:paraId="49FF023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3.分辨率支持：支持 480i、576i、480p、576p、720p、1080i、1080P@60Hz、4K（3840×2160）@60Hz 等全分辨率自适应，向下兼容所有 HDMI 标准分辨率。</w:t>
            </w:r>
          </w:p>
          <w:p w14:paraId="5705521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4.标准支持：支持 HDR 高动态范围显示，支持 3D 视频格式，色彩深度≥10bit，色域覆盖≥BT.2020，色彩还原度高无偏色。</w:t>
            </w:r>
          </w:p>
          <w:p w14:paraId="022B598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5.音频支持：兼容DTS-HD、Dolby-true HD、LPCM7.1等音频格式。</w:t>
            </w:r>
          </w:p>
          <w:p w14:paraId="5417799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6.供电方式：支持PoC单端供电或双端供电。</w:t>
            </w:r>
          </w:p>
          <w:p w14:paraId="239FBFD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7.附加功能：发射端支持HDMI环出（本地监看）。</w:t>
            </w:r>
          </w:p>
          <w:p w14:paraId="428F77D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8.传输协议：</w:t>
            </w:r>
            <w:r>
              <w:rPr>
                <w:rFonts w:ascii="宋体" w:hAnsi="宋体" w:eastAsia="宋体"/>
                <w:sz w:val="18"/>
                <w:szCs w:val="18"/>
              </w:rPr>
              <w:t>兼容 IEEE-568B 标准线序，支持 HDBaseT 传输技术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</w:t>
            </w:r>
          </w:p>
        </w:tc>
        <w:tc>
          <w:tcPr>
            <w:tcW w:w="709" w:type="dxa"/>
            <w:vAlign w:val="center"/>
          </w:tcPr>
          <w:p w14:paraId="14F6548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对</w:t>
            </w:r>
          </w:p>
        </w:tc>
        <w:tc>
          <w:tcPr>
            <w:tcW w:w="709" w:type="dxa"/>
            <w:vAlign w:val="center"/>
          </w:tcPr>
          <w:p w14:paraId="49162A9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</w:tcPr>
          <w:p w14:paraId="726DCC3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1B1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4C1D228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785" w:type="dxa"/>
            <w:vAlign w:val="center"/>
          </w:tcPr>
          <w:p w14:paraId="14C319B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提词器</w:t>
            </w:r>
          </w:p>
        </w:tc>
        <w:tc>
          <w:tcPr>
            <w:tcW w:w="5524" w:type="dxa"/>
          </w:tcPr>
          <w:p w14:paraId="1BBE7EE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1.软件兼容性：支持Windows 7/10/11操作系统。</w:t>
            </w:r>
          </w:p>
          <w:p w14:paraId="76178D0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2.显示功能：支持镜像显示、多人分色播出（不同主持人可设置不同字色/背景色区分）。</w:t>
            </w:r>
          </w:p>
          <w:p w14:paraId="008A445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3.文稿格式：支持txt、rtf、word等格式文本导入。</w:t>
            </w:r>
          </w:p>
          <w:p w14:paraId="536BE48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4.语言支持：支持中文、英文、日文、韩文、德文、俄文、法文、阿拉伯文及少数民族语言（藏、蒙、傣、维、朝鲜等）。</w:t>
            </w:r>
          </w:p>
          <w:p w14:paraId="6D2A76E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5.控制方式：支持键盘、鼠标、遥控器、有线/无线控制，支持单/双人控制。</w:t>
            </w:r>
          </w:p>
          <w:p w14:paraId="1120E7F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6.语音控制：支持语音控制文稿播放速度，随语速同步变化。</w:t>
            </w:r>
          </w:p>
          <w:p w14:paraId="366EE8F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7.实时编辑：支持小窗口实时编辑播放内容。</w:t>
            </w:r>
          </w:p>
          <w:p w14:paraId="57ECDC9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8.调节功能：滚动速度任意调整，字号/字体/字色/背景色任意搭配，文稿一键翻页。</w:t>
            </w:r>
          </w:p>
          <w:p w14:paraId="34D887C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9.硬件配置：包含分光镜、控制软件及支架。</w:t>
            </w:r>
          </w:p>
        </w:tc>
        <w:tc>
          <w:tcPr>
            <w:tcW w:w="709" w:type="dxa"/>
            <w:vAlign w:val="center"/>
          </w:tcPr>
          <w:p w14:paraId="71DD596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套</w:t>
            </w:r>
          </w:p>
        </w:tc>
        <w:tc>
          <w:tcPr>
            <w:tcW w:w="709" w:type="dxa"/>
            <w:vAlign w:val="center"/>
          </w:tcPr>
          <w:p w14:paraId="53BB66C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</w:tcPr>
          <w:p w14:paraId="5763FB6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AE8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7A8F76B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785" w:type="dxa"/>
            <w:vAlign w:val="center"/>
          </w:tcPr>
          <w:p w14:paraId="6CCAD3B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电源线</w:t>
            </w:r>
          </w:p>
        </w:tc>
        <w:tc>
          <w:tcPr>
            <w:tcW w:w="5524" w:type="dxa"/>
          </w:tcPr>
          <w:p w14:paraId="3C2960B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1.规格：RVV 3×1.0mm²。</w:t>
            </w:r>
          </w:p>
          <w:p w14:paraId="1A6FED6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2.导体：无氧铜。</w:t>
            </w:r>
          </w:p>
          <w:p w14:paraId="52F24BB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3.外皮：PVC护套。</w:t>
            </w:r>
          </w:p>
          <w:p w14:paraId="3450D05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4.额定电压：300/500V。</w:t>
            </w:r>
          </w:p>
        </w:tc>
        <w:tc>
          <w:tcPr>
            <w:tcW w:w="709" w:type="dxa"/>
            <w:vAlign w:val="center"/>
          </w:tcPr>
          <w:p w14:paraId="1B55F11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4B0F353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100</w:t>
            </w:r>
          </w:p>
        </w:tc>
        <w:tc>
          <w:tcPr>
            <w:tcW w:w="1273" w:type="dxa"/>
          </w:tcPr>
          <w:p w14:paraId="2179060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B9F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2" w:type="dxa"/>
            <w:gridSpan w:val="6"/>
            <w:vAlign w:val="center"/>
          </w:tcPr>
          <w:p w14:paraId="156D429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五、线路更换</w:t>
            </w:r>
          </w:p>
        </w:tc>
      </w:tr>
      <w:tr w14:paraId="06FE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5E20B16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785" w:type="dxa"/>
            <w:vAlign w:val="center"/>
          </w:tcPr>
          <w:p w14:paraId="27429BC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主线阵音响线</w:t>
            </w:r>
          </w:p>
        </w:tc>
        <w:tc>
          <w:tcPr>
            <w:tcW w:w="5524" w:type="dxa"/>
          </w:tcPr>
          <w:p w14:paraId="415FEA1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无氧铜护套音箱工程线（配套主线阵音响）</w:t>
            </w:r>
          </w:p>
          <w:p w14:paraId="17A3DC9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2.导体：无氧铜，单芯线径≥0.5mm。</w:t>
            </w:r>
          </w:p>
          <w:p w14:paraId="0452E9E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3.绝缘：PVC绝缘。</w:t>
            </w:r>
          </w:p>
          <w:p w14:paraId="7BE3C9E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4.护套：PVC护套，耐磨、耐油。</w:t>
            </w:r>
          </w:p>
          <w:p w14:paraId="6CC4DF2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5.屏蔽：可选铝箔屏蔽或编织屏蔽。</w:t>
            </w:r>
          </w:p>
        </w:tc>
        <w:tc>
          <w:tcPr>
            <w:tcW w:w="709" w:type="dxa"/>
            <w:vAlign w:val="center"/>
          </w:tcPr>
          <w:p w14:paraId="57B2E01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044CDB3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400</w:t>
            </w:r>
          </w:p>
        </w:tc>
        <w:tc>
          <w:tcPr>
            <w:tcW w:w="1273" w:type="dxa"/>
          </w:tcPr>
          <w:p w14:paraId="138240D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67F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68E79C9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785" w:type="dxa"/>
            <w:vAlign w:val="center"/>
          </w:tcPr>
          <w:p w14:paraId="186E29B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灯光信号线</w:t>
            </w:r>
          </w:p>
        </w:tc>
        <w:tc>
          <w:tcPr>
            <w:tcW w:w="5524" w:type="dxa"/>
          </w:tcPr>
          <w:p w14:paraId="554400F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1.规格：RVVP 2×0.5mm²或RVV-P 2×0.5mm²。</w:t>
            </w:r>
          </w:p>
          <w:p w14:paraId="2CE4E9C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2.导体：无氧铜，线径≥0.2mm（多股绞合）。</w:t>
            </w:r>
          </w:p>
          <w:p w14:paraId="64E8608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3.屏蔽：铝箔+编织双层屏蔽（RVVP）。</w:t>
            </w:r>
          </w:p>
          <w:p w14:paraId="41CC564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4.护套：PVC。</w:t>
            </w:r>
          </w:p>
          <w:p w14:paraId="57172BA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5.用途：DMX512灯光控制信号传输。</w:t>
            </w:r>
          </w:p>
          <w:p w14:paraId="2EF2662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6.特性阻抗：≥100Ω。</w:t>
            </w:r>
          </w:p>
        </w:tc>
        <w:tc>
          <w:tcPr>
            <w:tcW w:w="709" w:type="dxa"/>
            <w:vAlign w:val="center"/>
          </w:tcPr>
          <w:p w14:paraId="2446DB9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4D63D4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400</w:t>
            </w:r>
          </w:p>
        </w:tc>
        <w:tc>
          <w:tcPr>
            <w:tcW w:w="1273" w:type="dxa"/>
          </w:tcPr>
          <w:p w14:paraId="09EB649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E5F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7ED721F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785" w:type="dxa"/>
            <w:vAlign w:val="center"/>
          </w:tcPr>
          <w:p w14:paraId="1E3F67B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灯光电源线</w:t>
            </w:r>
          </w:p>
        </w:tc>
        <w:tc>
          <w:tcPr>
            <w:tcW w:w="5524" w:type="dxa"/>
          </w:tcPr>
          <w:p w14:paraId="017B712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1.规格：RVV 2×2.5mm²。</w:t>
            </w:r>
          </w:p>
          <w:p w14:paraId="77B01D6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2.导体：无氧铜。</w:t>
            </w:r>
          </w:p>
          <w:p w14:paraId="3A64385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3.额定电压：300/500V。</w:t>
            </w:r>
          </w:p>
          <w:p w14:paraId="31D2D4E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4.额定电流：≥16A。</w:t>
            </w:r>
          </w:p>
          <w:p w14:paraId="003E4D3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5.护套：PVC，阻燃。</w:t>
            </w:r>
          </w:p>
        </w:tc>
        <w:tc>
          <w:tcPr>
            <w:tcW w:w="709" w:type="dxa"/>
            <w:vAlign w:val="center"/>
          </w:tcPr>
          <w:p w14:paraId="7125837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4731141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400</w:t>
            </w:r>
          </w:p>
        </w:tc>
        <w:tc>
          <w:tcPr>
            <w:tcW w:w="1273" w:type="dxa"/>
          </w:tcPr>
          <w:p w14:paraId="40DCB6D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F08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6EB21DB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785" w:type="dxa"/>
            <w:vAlign w:val="center"/>
          </w:tcPr>
          <w:p w14:paraId="422AC54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音响线</w:t>
            </w:r>
          </w:p>
        </w:tc>
        <w:tc>
          <w:tcPr>
            <w:tcW w:w="5524" w:type="dxa"/>
          </w:tcPr>
          <w:p w14:paraId="7DDF1FD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1.规格：EVJV 2×1.5mm²或等效规格。</w:t>
            </w:r>
          </w:p>
          <w:p w14:paraId="73D650C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2.导体：无氧铜。</w:t>
            </w:r>
          </w:p>
          <w:p w14:paraId="7FE5C6E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3.绝缘：PVC。</w:t>
            </w:r>
          </w:p>
          <w:p w14:paraId="2D0D237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4.护套：PVC护套，耐磨。</w:t>
            </w:r>
          </w:p>
          <w:p w14:paraId="6C16CDC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5.用途：专业音箱连接。</w:t>
            </w:r>
          </w:p>
        </w:tc>
        <w:tc>
          <w:tcPr>
            <w:tcW w:w="709" w:type="dxa"/>
            <w:vAlign w:val="center"/>
          </w:tcPr>
          <w:p w14:paraId="41E0DF3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6AE073D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900</w:t>
            </w:r>
          </w:p>
        </w:tc>
        <w:tc>
          <w:tcPr>
            <w:tcW w:w="1273" w:type="dxa"/>
          </w:tcPr>
          <w:p w14:paraId="3FC8A25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CEA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42C1C25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785" w:type="dxa"/>
            <w:vAlign w:val="center"/>
          </w:tcPr>
          <w:p w14:paraId="1E48F84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网线</w:t>
            </w:r>
          </w:p>
        </w:tc>
        <w:tc>
          <w:tcPr>
            <w:tcW w:w="5524" w:type="dxa"/>
          </w:tcPr>
          <w:p w14:paraId="706A1EA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1.规格：≥ Cat6 UTP或STP。</w:t>
            </w:r>
          </w:p>
          <w:p w14:paraId="3227ACF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2.导体：无氧铜，线径≥0.51mm（23AWG）。</w:t>
            </w:r>
          </w:p>
          <w:p w14:paraId="37242D2B">
            <w:pPr>
              <w:tabs>
                <w:tab w:val="left" w:pos="3840"/>
              </w:tabs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3.带宽：≥250MHz。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</w:p>
          <w:p w14:paraId="01E59A8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4.传输速率：≥1000Mbps。</w:t>
            </w:r>
          </w:p>
          <w:p w14:paraId="6064C5B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5.外皮：PVC或LSZH。</w:t>
            </w:r>
          </w:p>
          <w:p w14:paraId="1502C81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6.标准：符合TIA/EIA-568-C.2标准。</w:t>
            </w:r>
          </w:p>
        </w:tc>
        <w:tc>
          <w:tcPr>
            <w:tcW w:w="709" w:type="dxa"/>
            <w:vAlign w:val="center"/>
          </w:tcPr>
          <w:p w14:paraId="26C20DF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14:paraId="7D9DA14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500</w:t>
            </w:r>
          </w:p>
        </w:tc>
        <w:tc>
          <w:tcPr>
            <w:tcW w:w="1273" w:type="dxa"/>
          </w:tcPr>
          <w:p w14:paraId="2340182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422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7444849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785" w:type="dxa"/>
            <w:vAlign w:val="center"/>
          </w:tcPr>
          <w:p w14:paraId="039F9BF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辅材</w:t>
            </w:r>
          </w:p>
        </w:tc>
        <w:tc>
          <w:tcPr>
            <w:tcW w:w="5524" w:type="dxa"/>
          </w:tcPr>
          <w:p w14:paraId="1D2EA64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包括但不限于管材（PVC管、金属桥架）、扎带、胶带、电工胶布、接线端子、插头插座、膨胀螺丝、固定件等。</w:t>
            </w:r>
          </w:p>
        </w:tc>
        <w:tc>
          <w:tcPr>
            <w:tcW w:w="709" w:type="dxa"/>
            <w:vAlign w:val="center"/>
          </w:tcPr>
          <w:p w14:paraId="21AE967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</w:t>
            </w:r>
          </w:p>
        </w:tc>
        <w:tc>
          <w:tcPr>
            <w:tcW w:w="709" w:type="dxa"/>
            <w:vAlign w:val="center"/>
          </w:tcPr>
          <w:p w14:paraId="41CF197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</w:tcPr>
          <w:p w14:paraId="410FBF1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CC1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3EB3918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785" w:type="dxa"/>
            <w:vAlign w:val="center"/>
          </w:tcPr>
          <w:p w14:paraId="09E249E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舞台两侧隐藏式踏步（带盖板）</w:t>
            </w:r>
          </w:p>
        </w:tc>
        <w:tc>
          <w:tcPr>
            <w:tcW w:w="5524" w:type="dxa"/>
          </w:tcPr>
          <w:p w14:paraId="2FA4BE7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在舞台左右两侧各增设一处一级踏步。踏步宽度≥600mm，高度与舞台台面至地面距离一致（根据实际情况处理），深度≥300mm。踏步结构采用钢结构骨架或砖砌体，面层做防滑处理。</w:t>
            </w:r>
          </w:p>
          <w:p w14:paraId="5E2B27C1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踏步上方安装可开启式盖板，盖板材质与舞台地面协调（建议使用防滑地板或花纹钢板），关闭后与舞台地面齐平，盖板设拉手及锁扣，便于手动开启和固定。不使用扶手。</w:t>
            </w:r>
          </w:p>
          <w:p w14:paraId="493ABBD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含原舞台侧面装饰拆除、基层处理及完工后装饰恢复。</w:t>
            </w:r>
          </w:p>
        </w:tc>
        <w:tc>
          <w:tcPr>
            <w:tcW w:w="709" w:type="dxa"/>
            <w:vAlign w:val="center"/>
          </w:tcPr>
          <w:p w14:paraId="6D44665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处</w:t>
            </w:r>
          </w:p>
        </w:tc>
        <w:tc>
          <w:tcPr>
            <w:tcW w:w="709" w:type="dxa"/>
            <w:vAlign w:val="center"/>
          </w:tcPr>
          <w:p w14:paraId="7418006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73" w:type="dxa"/>
          </w:tcPr>
          <w:p w14:paraId="57D3A08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F5C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vAlign w:val="center"/>
          </w:tcPr>
          <w:p w14:paraId="182B17D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785" w:type="dxa"/>
            <w:vAlign w:val="center"/>
          </w:tcPr>
          <w:p w14:paraId="483DEDB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安装施工</w:t>
            </w:r>
          </w:p>
        </w:tc>
        <w:tc>
          <w:tcPr>
            <w:tcW w:w="5524" w:type="dxa"/>
          </w:tcPr>
          <w:p w14:paraId="0AD56D2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安装、换线、控制室移位调整</w:t>
            </w:r>
          </w:p>
        </w:tc>
        <w:tc>
          <w:tcPr>
            <w:tcW w:w="709" w:type="dxa"/>
            <w:vAlign w:val="center"/>
          </w:tcPr>
          <w:p w14:paraId="38CA668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</w:t>
            </w:r>
          </w:p>
        </w:tc>
        <w:tc>
          <w:tcPr>
            <w:tcW w:w="709" w:type="dxa"/>
            <w:vAlign w:val="center"/>
          </w:tcPr>
          <w:p w14:paraId="47CC740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3" w:type="dxa"/>
          </w:tcPr>
          <w:p w14:paraId="098C1DB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0487C59D">
      <w:pPr>
        <w:rPr>
          <w:rFonts w:hint="eastAsia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17"/>
    <w:rsid w:val="00004E2D"/>
    <w:rsid w:val="00024624"/>
    <w:rsid w:val="00037604"/>
    <w:rsid w:val="0006479A"/>
    <w:rsid w:val="00092694"/>
    <w:rsid w:val="000A1800"/>
    <w:rsid w:val="000F6553"/>
    <w:rsid w:val="001047B0"/>
    <w:rsid w:val="00127259"/>
    <w:rsid w:val="0014326A"/>
    <w:rsid w:val="00164359"/>
    <w:rsid w:val="00170655"/>
    <w:rsid w:val="00176AD2"/>
    <w:rsid w:val="001836AF"/>
    <w:rsid w:val="001A5446"/>
    <w:rsid w:val="00236B94"/>
    <w:rsid w:val="00242901"/>
    <w:rsid w:val="00246C37"/>
    <w:rsid w:val="00250617"/>
    <w:rsid w:val="00261D04"/>
    <w:rsid w:val="002A4488"/>
    <w:rsid w:val="002B2A45"/>
    <w:rsid w:val="002C046F"/>
    <w:rsid w:val="00300C62"/>
    <w:rsid w:val="00371CD5"/>
    <w:rsid w:val="00382EF7"/>
    <w:rsid w:val="00385504"/>
    <w:rsid w:val="003B1134"/>
    <w:rsid w:val="003F4B5B"/>
    <w:rsid w:val="00423457"/>
    <w:rsid w:val="0042420C"/>
    <w:rsid w:val="004260DC"/>
    <w:rsid w:val="00427717"/>
    <w:rsid w:val="00480E87"/>
    <w:rsid w:val="004B33C5"/>
    <w:rsid w:val="004B5F21"/>
    <w:rsid w:val="004D18CF"/>
    <w:rsid w:val="005241DC"/>
    <w:rsid w:val="00550ECF"/>
    <w:rsid w:val="00567EF0"/>
    <w:rsid w:val="005729D3"/>
    <w:rsid w:val="00580A03"/>
    <w:rsid w:val="0059191F"/>
    <w:rsid w:val="00593C14"/>
    <w:rsid w:val="00595155"/>
    <w:rsid w:val="005B30C6"/>
    <w:rsid w:val="005D1F54"/>
    <w:rsid w:val="005E4CF4"/>
    <w:rsid w:val="00625494"/>
    <w:rsid w:val="00627F3F"/>
    <w:rsid w:val="00634E23"/>
    <w:rsid w:val="006427A7"/>
    <w:rsid w:val="006C0517"/>
    <w:rsid w:val="006D709A"/>
    <w:rsid w:val="006D72A8"/>
    <w:rsid w:val="007055AE"/>
    <w:rsid w:val="00711576"/>
    <w:rsid w:val="00745920"/>
    <w:rsid w:val="0075136E"/>
    <w:rsid w:val="00763B83"/>
    <w:rsid w:val="00771A12"/>
    <w:rsid w:val="00773A8A"/>
    <w:rsid w:val="007801BA"/>
    <w:rsid w:val="0078386C"/>
    <w:rsid w:val="007B6F1D"/>
    <w:rsid w:val="007C6B93"/>
    <w:rsid w:val="007E48CE"/>
    <w:rsid w:val="007E5F0C"/>
    <w:rsid w:val="00823265"/>
    <w:rsid w:val="00887AC9"/>
    <w:rsid w:val="00892FD1"/>
    <w:rsid w:val="00893794"/>
    <w:rsid w:val="008A03EB"/>
    <w:rsid w:val="008E0A57"/>
    <w:rsid w:val="008E6E79"/>
    <w:rsid w:val="00916F6C"/>
    <w:rsid w:val="00936EAE"/>
    <w:rsid w:val="009435F7"/>
    <w:rsid w:val="00987028"/>
    <w:rsid w:val="009926F2"/>
    <w:rsid w:val="009B1B34"/>
    <w:rsid w:val="009C34CE"/>
    <w:rsid w:val="009E39A3"/>
    <w:rsid w:val="009F04C3"/>
    <w:rsid w:val="00A04E49"/>
    <w:rsid w:val="00A3285F"/>
    <w:rsid w:val="00A33BB0"/>
    <w:rsid w:val="00AF2260"/>
    <w:rsid w:val="00AF73F8"/>
    <w:rsid w:val="00B54C93"/>
    <w:rsid w:val="00B62444"/>
    <w:rsid w:val="00B6635B"/>
    <w:rsid w:val="00B67CEF"/>
    <w:rsid w:val="00B742A4"/>
    <w:rsid w:val="00B96A17"/>
    <w:rsid w:val="00BB3681"/>
    <w:rsid w:val="00BD071F"/>
    <w:rsid w:val="00BE2DF5"/>
    <w:rsid w:val="00BF350B"/>
    <w:rsid w:val="00C624A3"/>
    <w:rsid w:val="00C6509C"/>
    <w:rsid w:val="00C95456"/>
    <w:rsid w:val="00CD7E15"/>
    <w:rsid w:val="00D11A73"/>
    <w:rsid w:val="00D242F7"/>
    <w:rsid w:val="00D36B97"/>
    <w:rsid w:val="00D45AAD"/>
    <w:rsid w:val="00D526FF"/>
    <w:rsid w:val="00D57CD5"/>
    <w:rsid w:val="00D622E4"/>
    <w:rsid w:val="00D62492"/>
    <w:rsid w:val="00D71866"/>
    <w:rsid w:val="00D75DF3"/>
    <w:rsid w:val="00DB7312"/>
    <w:rsid w:val="00DD3894"/>
    <w:rsid w:val="00DE2E92"/>
    <w:rsid w:val="00E10B56"/>
    <w:rsid w:val="00E4214E"/>
    <w:rsid w:val="00E65391"/>
    <w:rsid w:val="00E76807"/>
    <w:rsid w:val="00E87BEE"/>
    <w:rsid w:val="00EB5B17"/>
    <w:rsid w:val="00EB6A1F"/>
    <w:rsid w:val="00EC7048"/>
    <w:rsid w:val="00EF2232"/>
    <w:rsid w:val="00F26196"/>
    <w:rsid w:val="00F33E9B"/>
    <w:rsid w:val="00F359EA"/>
    <w:rsid w:val="00F40E76"/>
    <w:rsid w:val="00F464AE"/>
    <w:rsid w:val="00F64186"/>
    <w:rsid w:val="00F71242"/>
    <w:rsid w:val="00FA6E3F"/>
    <w:rsid w:val="00FB34E0"/>
    <w:rsid w:val="00FE2AD5"/>
    <w:rsid w:val="00FF178B"/>
    <w:rsid w:val="01FE3FE8"/>
    <w:rsid w:val="031A1F23"/>
    <w:rsid w:val="126553B3"/>
    <w:rsid w:val="1DAD53DF"/>
    <w:rsid w:val="5C832D5F"/>
    <w:rsid w:val="728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6621</Words>
  <Characters>8274</Characters>
  <Lines>63</Lines>
  <Paragraphs>17</Paragraphs>
  <TotalTime>30</TotalTime>
  <ScaleCrop>false</ScaleCrop>
  <LinksUpToDate>false</LinksUpToDate>
  <CharactersWithSpaces>8560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2026-03-17T07:40:00Z</dcterms:created>
  <dc:creator>K C</dc:creator>
  <cp:lastModifiedBy>魇尔1416374748</cp:lastModifiedBy>
  <cp:lastPrinted>2026-04-20T07:44:21Z</cp:lastPrinted>
  <dcterms:modified xsi:type="dcterms:W3CDTF">2026-04-20T08:16:03Z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eyJoZGlkIjoiZTRmYThiYTY1N2QxMzRiMDYwZjU5NTcyN2FiZTU0ZTQiLCJ1c2VySWQiOiIyNTMwODczNiJ9</vt:lpwstr>
  </property>
  <property fmtid="{D5CDD505-2E9C-101B-9397-08002B2CF9AE}" pid="3" name="KSOProductBuildVer">
    <vt:lpwstr>2052-12.1.0.25865</vt:lpwstr>
  </property>
  <property fmtid="{D5CDD505-2E9C-101B-9397-08002B2CF9AE}" pid="4" name="ICV">
    <vt:lpwstr>2E7AD7617C6A4C528972D6A99F456C6A_13</vt:lpwstr>
  </property>
</Properties>
</file>